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00" w:after="120"/>
        <w:jc w:val="center"/>
        <w:rPr>
          <w:b/>
          <w:b/>
          <w:sz w:val="28"/>
          <w:szCs w:val="28"/>
        </w:rPr>
      </w:pPr>
      <w:bookmarkStart w:id="0" w:name="_enlnl797n0ei"/>
      <w:bookmarkEnd w:id="0"/>
      <w:r>
        <w:rPr>
          <w:b/>
          <w:sz w:val="28"/>
          <w:szCs w:val="28"/>
        </w:rPr>
        <w:t>Прайс</w:t>
      </w:r>
    </w:p>
    <w:p>
      <w:pPr>
        <w:pStyle w:val="LO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на продукцию “Кора-РФ БиоБио”</w:t>
      </w:r>
    </w:p>
    <w:p>
      <w:pPr>
        <w:pStyle w:val="LO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  <w:t xml:space="preserve">Сайт: </w:t>
      </w:r>
      <w:hyperlink r:id="rId2">
        <w:r>
          <w:rPr>
            <w:b/>
            <w:color w:val="1155CC"/>
            <w:u w:val="single"/>
          </w:rPr>
          <w:t>http://kora-rf.ru</w:t>
        </w:r>
      </w:hyperlink>
    </w:p>
    <w:p>
      <w:pPr>
        <w:pStyle w:val="LOnormal"/>
        <w:jc w:val="right"/>
        <w:rPr>
          <w:b/>
          <w:b/>
        </w:rPr>
      </w:pPr>
      <w:r>
        <w:rPr>
          <w:b/>
        </w:rPr>
        <w:t>Телефоны:</w:t>
      </w:r>
    </w:p>
    <w:p>
      <w:pPr>
        <w:pStyle w:val="LOnormal"/>
        <w:jc w:val="right"/>
        <w:rPr>
          <w:b/>
          <w:b/>
          <w:i/>
          <w:i/>
          <w:color w:val="AA6600"/>
          <w:sz w:val="20"/>
          <w:szCs w:val="20"/>
        </w:rPr>
      </w:pPr>
      <w:r>
        <w:rPr>
          <w:b/>
          <w:i/>
          <w:color w:val="504037"/>
          <w:sz w:val="20"/>
          <w:szCs w:val="20"/>
        </w:rPr>
        <w:t xml:space="preserve">Отдел оптовых продаж: </w:t>
      </w:r>
      <w:r>
        <w:rPr>
          <w:b/>
          <w:i/>
          <w:color w:val="AA6600"/>
          <w:sz w:val="20"/>
          <w:szCs w:val="20"/>
        </w:rPr>
        <w:t>+7 920 008 33 99</w:t>
      </w:r>
    </w:p>
    <w:p>
      <w:pPr>
        <w:pStyle w:val="LOnormal"/>
        <w:jc w:val="right"/>
        <w:rPr>
          <w:b/>
          <w:b/>
          <w:i/>
          <w:i/>
          <w:color w:val="AA6600"/>
          <w:sz w:val="20"/>
          <w:szCs w:val="20"/>
        </w:rPr>
      </w:pPr>
      <w:r>
        <w:rPr>
          <w:b/>
          <w:i/>
          <w:color w:val="504037"/>
          <w:sz w:val="20"/>
          <w:szCs w:val="20"/>
        </w:rPr>
        <w:t xml:space="preserve">Отдел розничных продаж: </w:t>
      </w:r>
      <w:r>
        <w:rPr>
          <w:b/>
          <w:i/>
          <w:color w:val="AA6600"/>
          <w:sz w:val="20"/>
          <w:szCs w:val="20"/>
        </w:rPr>
        <w:t>+7 920 038 33 39</w:t>
      </w:r>
    </w:p>
    <w:p>
      <w:pPr>
        <w:pStyle w:val="LOnormal"/>
        <w:jc w:val="right"/>
        <w:rPr>
          <w:i/>
          <w:i/>
          <w:color w:val="AA6600"/>
          <w:sz w:val="20"/>
          <w:szCs w:val="20"/>
        </w:rPr>
      </w:pPr>
      <w:r>
        <w:rPr>
          <w:i/>
          <w:color w:val="AA6600"/>
          <w:sz w:val="20"/>
          <w:szCs w:val="20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57"/>
        <w:gridCol w:w="2257"/>
        <w:gridCol w:w="2257"/>
        <w:gridCol w:w="2257"/>
      </w:tblGrid>
      <w:tr>
        <w:trPr/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в заказе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товара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единицу товара (₽)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МЕЛКАЯ ФРАКЦИЯ 0,1-3 СМ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color w:val="504037"/>
                <w:sz w:val="20"/>
                <w:szCs w:val="20"/>
              </w:rPr>
              <w:t>МЕШКИ 60Л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100-200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ФРАКЦИЯ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2-7 СМ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>
                <w:b/>
                <w:color w:val="504037"/>
                <w:sz w:val="20"/>
                <w:szCs w:val="20"/>
              </w:rPr>
              <w:t>МЕШКИ 60Л</w:t>
            </w:r>
          </w:p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100-200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>
        <w:trPr/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КРУПНАЯ ФРАКЦИЯ</w:t>
            </w:r>
          </w:p>
          <w:p>
            <w:pPr>
              <w:pStyle w:val="LO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 СМ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>
                <w:b/>
                <w:color w:val="504037"/>
                <w:sz w:val="20"/>
                <w:szCs w:val="20"/>
              </w:rPr>
              <w:t>МЕШКИ 60Л</w:t>
            </w:r>
          </w:p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100-200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ШИШКИ ЕЛОВЫЕ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МЕШКИ 60Л</w:t>
            </w:r>
          </w:p>
          <w:p>
            <w:pPr>
              <w:pStyle w:val="LOnormal"/>
              <w:widowControl w:val="false"/>
              <w:spacing w:lineRule="auto" w:line="240"/>
              <w:rPr>
                <w:b/>
                <w:b/>
                <w:color w:val="504037"/>
                <w:sz w:val="18"/>
                <w:szCs w:val="18"/>
              </w:rPr>
            </w:pPr>
            <w:r>
              <w:rPr>
                <w:b/>
                <w:color w:val="504037"/>
                <w:sz w:val="18"/>
                <w:szCs w:val="18"/>
              </w:rPr>
              <w:t>500-600 ШТ. В МЕШКЕ</w:t>
            </w:r>
          </w:p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ШИШКИ СОСНОВЫЕ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МЕШКИ 60Л</w:t>
            </w:r>
          </w:p>
          <w:p>
            <w:pPr>
              <w:pStyle w:val="LOnormal"/>
              <w:widowControl w:val="false"/>
              <w:spacing w:lineRule="auto" w:line="240"/>
              <w:rPr/>
            </w:pPr>
            <w:r>
              <w:rPr>
                <w:b/>
                <w:color w:val="504037"/>
                <w:sz w:val="18"/>
                <w:szCs w:val="18"/>
              </w:rPr>
              <w:t>700-800 ШТ. В МЕШКЕ</w:t>
            </w:r>
          </w:p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2257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/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ТОРФ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>
        <w:trPr/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ГОТОВЫЙ СУБСТРАТ ДЛЯ ОРХИДЕЙ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2.5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>
        <w:trPr/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ПОЧВЫ, ОБОГАЩЕННЫЕ ПЕСКОМ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1.0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>
        <w:trPr/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МОХ СФАГНУМ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1.0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rPr/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КОРА СИБИРСКОЙ ЛИСТВЕННИЦЫ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>
        <w:trPr/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КЕРАМЗИТ ФРАКЦИИ 10-20 ММ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ra-rf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LibreOffice/7.2.1.2$Windows_X86_64 LibreOffice_project/87b77fad49947c1441b67c559c339af8f3517e22</Application>
  <AppVersion>15.0000</AppVersion>
  <Pages>2</Pages>
  <Words>163</Words>
  <Characters>703</Characters>
  <CharactersWithSpaces>790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2021-12-20T23:59:33Z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